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EA" w:rsidRDefault="00787EEA" w:rsidP="00787E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9</w:t>
      </w:r>
    </w:p>
    <w:p w:rsidR="00787EEA" w:rsidRDefault="00787EEA" w:rsidP="00787E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 xml:space="preserve">О бюджете </w:t>
      </w:r>
    </w:p>
    <w:p w:rsidR="00787EEA" w:rsidRDefault="00787EEA" w:rsidP="00787E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 город Арзамас на 20</w:t>
      </w:r>
      <w:r>
        <w:rPr>
          <w:rFonts w:ascii="Arial" w:hAnsi="Arial" w:cs="Arial"/>
        </w:rPr>
        <w:t>22</w:t>
      </w:r>
      <w:r w:rsidRPr="007D0495">
        <w:rPr>
          <w:rFonts w:ascii="Arial" w:hAnsi="Arial" w:cs="Arial"/>
        </w:rPr>
        <w:t xml:space="preserve"> год </w:t>
      </w:r>
    </w:p>
    <w:p w:rsidR="00787EEA" w:rsidRDefault="00787EEA" w:rsidP="00787E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>
        <w:rPr>
          <w:rFonts w:ascii="Arial" w:hAnsi="Arial" w:cs="Arial"/>
        </w:rPr>
        <w:t>3 и 2024</w:t>
      </w:r>
      <w:r w:rsidRPr="007D0495">
        <w:rPr>
          <w:rFonts w:ascii="Arial" w:hAnsi="Arial" w:cs="Arial"/>
        </w:rPr>
        <w:t xml:space="preserve"> годов»</w:t>
      </w:r>
    </w:p>
    <w:p w:rsidR="00787EEA" w:rsidRDefault="00787EEA" w:rsidP="00787E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 от</w:t>
      </w:r>
      <w:r>
        <w:rPr>
          <w:rFonts w:ascii="Arial" w:hAnsi="Arial" w:cs="Arial"/>
        </w:rPr>
        <w:t xml:space="preserve"> 24.12.2021 г. </w:t>
      </w:r>
      <w:r w:rsidRPr="007D0495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166</w:t>
      </w:r>
    </w:p>
    <w:p w:rsidR="00E45D16" w:rsidRDefault="00E45D16" w:rsidP="00787E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(в ред. </w:t>
      </w:r>
      <w:r>
        <w:rPr>
          <w:rFonts w:ascii="Arial" w:hAnsi="Arial" w:cs="Arial"/>
          <w:bCs/>
        </w:rPr>
        <w:t>от 25.04.2022 № 202</w:t>
      </w:r>
      <w:r>
        <w:rPr>
          <w:rFonts w:ascii="Arial" w:hAnsi="Arial" w:cs="Arial"/>
          <w:bCs/>
        </w:rPr>
        <w:t>)</w:t>
      </w:r>
    </w:p>
    <w:p w:rsidR="00787EEA" w:rsidRDefault="00787EEA" w:rsidP="00787EEA">
      <w:pPr>
        <w:widowControl w:val="0"/>
        <w:ind w:left="5387"/>
        <w:jc w:val="both"/>
        <w:rPr>
          <w:rFonts w:ascii="Arial" w:hAnsi="Arial" w:cs="Arial"/>
        </w:rPr>
      </w:pPr>
    </w:p>
    <w:p w:rsidR="00787EEA" w:rsidRPr="00951854" w:rsidRDefault="00787EEA" w:rsidP="00787EEA">
      <w:pPr>
        <w:jc w:val="center"/>
        <w:outlineLvl w:val="0"/>
        <w:rPr>
          <w:rFonts w:ascii="Arial" w:hAnsi="Arial" w:cs="Arial"/>
          <w:b/>
          <w:bCs/>
        </w:rPr>
      </w:pPr>
      <w:r w:rsidRPr="00951854">
        <w:rPr>
          <w:rFonts w:ascii="Arial" w:hAnsi="Arial" w:cs="Arial"/>
          <w:b/>
          <w:bCs/>
        </w:rPr>
        <w:t>Программа муниципальных внутренних заимствований</w:t>
      </w:r>
    </w:p>
    <w:p w:rsidR="00787EEA" w:rsidRPr="00951854" w:rsidRDefault="00787EEA" w:rsidP="00787EEA">
      <w:pPr>
        <w:jc w:val="center"/>
        <w:rPr>
          <w:rFonts w:ascii="Arial" w:hAnsi="Arial" w:cs="Arial"/>
          <w:b/>
          <w:bCs/>
        </w:rPr>
      </w:pPr>
      <w:r w:rsidRPr="00951854">
        <w:rPr>
          <w:rFonts w:ascii="Arial" w:hAnsi="Arial" w:cs="Arial"/>
          <w:b/>
          <w:bCs/>
        </w:rPr>
        <w:t>городского округа город Арзамас на 202</w:t>
      </w:r>
      <w:r>
        <w:rPr>
          <w:rFonts w:ascii="Arial" w:hAnsi="Arial" w:cs="Arial"/>
          <w:b/>
          <w:bCs/>
        </w:rPr>
        <w:t>2</w:t>
      </w:r>
      <w:r w:rsidRPr="00951854">
        <w:rPr>
          <w:rFonts w:ascii="Arial" w:hAnsi="Arial" w:cs="Arial"/>
          <w:b/>
          <w:bCs/>
        </w:rPr>
        <w:t xml:space="preserve"> год и на плановый период 202</w:t>
      </w:r>
      <w:r>
        <w:rPr>
          <w:rFonts w:ascii="Arial" w:hAnsi="Arial" w:cs="Arial"/>
          <w:b/>
          <w:bCs/>
        </w:rPr>
        <w:t>3</w:t>
      </w:r>
      <w:r w:rsidRPr="00951854">
        <w:rPr>
          <w:rFonts w:ascii="Arial" w:hAnsi="Arial" w:cs="Arial"/>
          <w:b/>
          <w:bCs/>
        </w:rPr>
        <w:t xml:space="preserve"> и 202</w:t>
      </w:r>
      <w:r>
        <w:rPr>
          <w:rFonts w:ascii="Arial" w:hAnsi="Arial" w:cs="Arial"/>
          <w:b/>
          <w:bCs/>
        </w:rPr>
        <w:t>4</w:t>
      </w:r>
      <w:r w:rsidRPr="00951854">
        <w:rPr>
          <w:rFonts w:ascii="Arial" w:hAnsi="Arial" w:cs="Arial"/>
          <w:b/>
          <w:bCs/>
        </w:rPr>
        <w:t xml:space="preserve"> годов</w:t>
      </w:r>
    </w:p>
    <w:p w:rsidR="00E45D16" w:rsidRDefault="00787EEA" w:rsidP="00787EEA">
      <w:pPr>
        <w:widowControl w:val="0"/>
        <w:jc w:val="right"/>
        <w:rPr>
          <w:rFonts w:ascii="Arial" w:hAnsi="Arial" w:cs="Arial"/>
          <w:bCs/>
        </w:rPr>
      </w:pPr>
      <w:r w:rsidRPr="007D0495">
        <w:rPr>
          <w:rFonts w:ascii="Arial" w:hAnsi="Arial" w:cs="Arial"/>
          <w:bCs/>
        </w:rPr>
        <w:t>(тыс.</w:t>
      </w:r>
      <w:r>
        <w:rPr>
          <w:rFonts w:ascii="Arial" w:hAnsi="Arial" w:cs="Arial"/>
          <w:bCs/>
        </w:rPr>
        <w:t xml:space="preserve"> </w:t>
      </w:r>
      <w:r w:rsidRPr="007D0495">
        <w:rPr>
          <w:rFonts w:ascii="Arial" w:hAnsi="Arial" w:cs="Arial"/>
          <w:bCs/>
        </w:rPr>
        <w:t>рублей)</w:t>
      </w:r>
      <w:bookmarkStart w:id="0" w:name="_GoBack"/>
      <w:bookmarkEnd w:id="0"/>
    </w:p>
    <w:tbl>
      <w:tblPr>
        <w:tblpPr w:leftFromText="180" w:rightFromText="180" w:vertAnchor="text" w:horzAnchor="margin" w:tblpY="41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311"/>
        <w:gridCol w:w="1559"/>
        <w:gridCol w:w="1559"/>
        <w:gridCol w:w="1560"/>
      </w:tblGrid>
      <w:tr w:rsidR="00E45D16" w:rsidRPr="00951854" w:rsidTr="00E45D16">
        <w:tc>
          <w:tcPr>
            <w:tcW w:w="617" w:type="dxa"/>
            <w:vAlign w:val="center"/>
          </w:tcPr>
          <w:p w:rsidR="00E45D16" w:rsidRPr="00951854" w:rsidRDefault="00E45D16" w:rsidP="00E03EC2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951854">
              <w:rPr>
                <w:rFonts w:ascii="Arial" w:hAnsi="Arial" w:cs="Arial"/>
                <w:b/>
              </w:rPr>
              <w:t>п</w:t>
            </w:r>
            <w:proofErr w:type="gramEnd"/>
            <w:r w:rsidRPr="00951854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4311" w:type="dxa"/>
            <w:vAlign w:val="center"/>
          </w:tcPr>
          <w:p w:rsidR="00E45D16" w:rsidRPr="00951854" w:rsidRDefault="00E45D16" w:rsidP="00E03EC2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Перечень муниципальны</w:t>
            </w:r>
            <w:r>
              <w:rPr>
                <w:rFonts w:ascii="Arial" w:hAnsi="Arial" w:cs="Arial"/>
                <w:b/>
              </w:rPr>
              <w:t>х</w:t>
            </w:r>
            <w:r w:rsidRPr="00951854">
              <w:rPr>
                <w:rFonts w:ascii="Arial" w:hAnsi="Arial" w:cs="Arial"/>
                <w:b/>
              </w:rPr>
              <w:t xml:space="preserve"> внутренних заимствований</w:t>
            </w:r>
          </w:p>
        </w:tc>
        <w:tc>
          <w:tcPr>
            <w:tcW w:w="1559" w:type="dxa"/>
            <w:vAlign w:val="center"/>
          </w:tcPr>
          <w:p w:rsidR="00E45D16" w:rsidRPr="00951854" w:rsidRDefault="00E45D16" w:rsidP="00E03EC2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2</w:t>
            </w:r>
            <w:r w:rsidRPr="00951854">
              <w:rPr>
                <w:rFonts w:ascii="Arial" w:hAnsi="Arial" w:cs="Arial"/>
                <w:b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E45D16" w:rsidRPr="00951854" w:rsidRDefault="00E45D16" w:rsidP="00E03EC2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3</w:t>
            </w:r>
            <w:r w:rsidRPr="00951854">
              <w:rPr>
                <w:rFonts w:ascii="Arial" w:hAnsi="Arial" w:cs="Arial"/>
                <w:b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E45D16" w:rsidRPr="00951854" w:rsidRDefault="00E45D16" w:rsidP="00E03EC2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4</w:t>
            </w:r>
            <w:r w:rsidRPr="00951854">
              <w:rPr>
                <w:rFonts w:ascii="Arial" w:hAnsi="Arial" w:cs="Arial"/>
                <w:b/>
              </w:rPr>
              <w:t xml:space="preserve"> год</w:t>
            </w:r>
          </w:p>
        </w:tc>
      </w:tr>
      <w:tr w:rsidR="00E45D16" w:rsidRPr="00951854" w:rsidTr="00E45D16">
        <w:tc>
          <w:tcPr>
            <w:tcW w:w="617" w:type="dxa"/>
          </w:tcPr>
          <w:p w:rsidR="00E45D16" w:rsidRPr="00951854" w:rsidRDefault="00E45D16" w:rsidP="00E03EC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11" w:type="dxa"/>
          </w:tcPr>
          <w:p w:rsidR="00E45D16" w:rsidRPr="00951854" w:rsidRDefault="00E45D16" w:rsidP="00E03EC2">
            <w:pPr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Муниципальные внутренние заимствования,</w:t>
            </w:r>
          </w:p>
        </w:tc>
        <w:tc>
          <w:tcPr>
            <w:tcW w:w="1559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59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60" w:type="dxa"/>
          </w:tcPr>
          <w:p w:rsidR="00E45D16" w:rsidRDefault="00E45D16" w:rsidP="00E03EC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</w:t>
            </w:r>
          </w:p>
          <w:p w:rsidR="00E45D16" w:rsidRPr="00951854" w:rsidRDefault="00E45D16" w:rsidP="00E03EC2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45D16" w:rsidRPr="00951854" w:rsidTr="00E45D16">
        <w:tc>
          <w:tcPr>
            <w:tcW w:w="617" w:type="dxa"/>
          </w:tcPr>
          <w:p w:rsidR="00E45D16" w:rsidRPr="00951854" w:rsidRDefault="00E45D16" w:rsidP="00E03EC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11" w:type="dxa"/>
          </w:tcPr>
          <w:p w:rsidR="00E45D16" w:rsidRPr="00951854" w:rsidRDefault="00E45D16" w:rsidP="00E03EC2">
            <w:pPr>
              <w:rPr>
                <w:rFonts w:ascii="Arial" w:hAnsi="Arial" w:cs="Arial"/>
                <w:b/>
                <w:lang w:val="en-US"/>
              </w:rPr>
            </w:pPr>
            <w:r w:rsidRPr="00951854">
              <w:rPr>
                <w:rFonts w:ascii="Arial" w:hAnsi="Arial" w:cs="Arial"/>
                <w:b/>
              </w:rPr>
              <w:t>в том числе</w:t>
            </w:r>
            <w:r w:rsidRPr="00951854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1559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45D16" w:rsidRPr="00951854" w:rsidTr="00E45D16">
        <w:trPr>
          <w:trHeight w:val="410"/>
        </w:trPr>
        <w:tc>
          <w:tcPr>
            <w:tcW w:w="617" w:type="dxa"/>
          </w:tcPr>
          <w:p w:rsidR="00E45D16" w:rsidRPr="00951854" w:rsidRDefault="00E45D16" w:rsidP="00E03EC2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311" w:type="dxa"/>
          </w:tcPr>
          <w:p w:rsidR="00E45D16" w:rsidRPr="00951854" w:rsidRDefault="00E45D16" w:rsidP="00E03EC2">
            <w:pPr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Муниципальные ценные бумаги</w:t>
            </w:r>
          </w:p>
        </w:tc>
        <w:tc>
          <w:tcPr>
            <w:tcW w:w="1559" w:type="dxa"/>
            <w:vAlign w:val="center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59" w:type="dxa"/>
            <w:vAlign w:val="center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60" w:type="dxa"/>
            <w:vAlign w:val="center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0,0</w:t>
            </w:r>
          </w:p>
        </w:tc>
      </w:tr>
      <w:tr w:rsidR="00E45D16" w:rsidRPr="00951854" w:rsidTr="00E45D16">
        <w:tc>
          <w:tcPr>
            <w:tcW w:w="617" w:type="dxa"/>
          </w:tcPr>
          <w:p w:rsidR="00E45D16" w:rsidRPr="00951854" w:rsidRDefault="00E45D16" w:rsidP="00E03EC2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1.1.</w:t>
            </w:r>
          </w:p>
        </w:tc>
        <w:tc>
          <w:tcPr>
            <w:tcW w:w="4311" w:type="dxa"/>
          </w:tcPr>
          <w:p w:rsidR="00E45D16" w:rsidRPr="00951854" w:rsidRDefault="00E45D16" w:rsidP="00E03EC2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размещения</w:t>
            </w:r>
          </w:p>
        </w:tc>
        <w:tc>
          <w:tcPr>
            <w:tcW w:w="1559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0,0</w:t>
            </w:r>
          </w:p>
        </w:tc>
      </w:tr>
      <w:tr w:rsidR="00E45D16" w:rsidRPr="00951854" w:rsidTr="00E45D16">
        <w:tc>
          <w:tcPr>
            <w:tcW w:w="617" w:type="dxa"/>
          </w:tcPr>
          <w:p w:rsidR="00E45D16" w:rsidRPr="00951854" w:rsidRDefault="00E45D16" w:rsidP="00E03E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1" w:type="dxa"/>
          </w:tcPr>
          <w:p w:rsidR="00E45D16" w:rsidRPr="00951854" w:rsidRDefault="00E45D16" w:rsidP="00E03EC2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предельный срок размещения</w:t>
            </w:r>
          </w:p>
        </w:tc>
        <w:tc>
          <w:tcPr>
            <w:tcW w:w="1559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60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45D16" w:rsidRPr="00951854" w:rsidTr="00E45D16">
        <w:tc>
          <w:tcPr>
            <w:tcW w:w="617" w:type="dxa"/>
          </w:tcPr>
          <w:p w:rsidR="00E45D16" w:rsidRPr="00951854" w:rsidRDefault="00E45D16" w:rsidP="00E03EC2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1.2.</w:t>
            </w:r>
          </w:p>
        </w:tc>
        <w:tc>
          <w:tcPr>
            <w:tcW w:w="4311" w:type="dxa"/>
          </w:tcPr>
          <w:p w:rsidR="00E45D16" w:rsidRPr="00951854" w:rsidRDefault="00E45D16" w:rsidP="00E03EC2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1559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0,0</w:t>
            </w:r>
          </w:p>
        </w:tc>
      </w:tr>
      <w:tr w:rsidR="00E45D16" w:rsidRPr="00951854" w:rsidTr="00E45D16">
        <w:tc>
          <w:tcPr>
            <w:tcW w:w="617" w:type="dxa"/>
          </w:tcPr>
          <w:p w:rsidR="00E45D16" w:rsidRPr="00951854" w:rsidRDefault="00E45D16" w:rsidP="00E03EC2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311" w:type="dxa"/>
          </w:tcPr>
          <w:p w:rsidR="00E45D16" w:rsidRPr="00951854" w:rsidRDefault="00E45D16" w:rsidP="00E03EC2">
            <w:pPr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Кредиты, полученные от кредитных организаций</w:t>
            </w:r>
          </w:p>
        </w:tc>
        <w:tc>
          <w:tcPr>
            <w:tcW w:w="1559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59" w:type="dxa"/>
          </w:tcPr>
          <w:p w:rsidR="00E45D16" w:rsidRDefault="00E45D16" w:rsidP="00E03EC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</w:t>
            </w:r>
          </w:p>
          <w:p w:rsidR="00E45D16" w:rsidRPr="00951854" w:rsidRDefault="00E45D16" w:rsidP="00E03EC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:rsidR="00E45D16" w:rsidRDefault="00E45D16" w:rsidP="00E03EC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</w:t>
            </w:r>
          </w:p>
          <w:p w:rsidR="00E45D16" w:rsidRPr="00951854" w:rsidRDefault="00E45D16" w:rsidP="00E03EC2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45D16" w:rsidRPr="00951854" w:rsidTr="00E45D16">
        <w:trPr>
          <w:trHeight w:val="423"/>
        </w:trPr>
        <w:tc>
          <w:tcPr>
            <w:tcW w:w="617" w:type="dxa"/>
          </w:tcPr>
          <w:p w:rsidR="00E45D16" w:rsidRPr="00951854" w:rsidRDefault="00E45D16" w:rsidP="00E03EC2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2.1.</w:t>
            </w:r>
          </w:p>
        </w:tc>
        <w:tc>
          <w:tcPr>
            <w:tcW w:w="4311" w:type="dxa"/>
          </w:tcPr>
          <w:p w:rsidR="00E45D16" w:rsidRPr="00951854" w:rsidRDefault="00E45D16" w:rsidP="00E03EC2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получения</w:t>
            </w:r>
          </w:p>
        </w:tc>
        <w:tc>
          <w:tcPr>
            <w:tcW w:w="1559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340 075,1</w:t>
            </w:r>
          </w:p>
        </w:tc>
        <w:tc>
          <w:tcPr>
            <w:tcW w:w="1559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340 075,1</w:t>
            </w:r>
          </w:p>
        </w:tc>
        <w:tc>
          <w:tcPr>
            <w:tcW w:w="1560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340 075,1</w:t>
            </w:r>
          </w:p>
        </w:tc>
      </w:tr>
      <w:tr w:rsidR="00E45D16" w:rsidRPr="00951854" w:rsidTr="00E45D16">
        <w:tc>
          <w:tcPr>
            <w:tcW w:w="617" w:type="dxa"/>
          </w:tcPr>
          <w:p w:rsidR="00E45D16" w:rsidRPr="00951854" w:rsidRDefault="00E45D16" w:rsidP="00E03E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1" w:type="dxa"/>
          </w:tcPr>
          <w:p w:rsidR="00E45D16" w:rsidRPr="00951854" w:rsidRDefault="00E45D16" w:rsidP="00E03EC2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1559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951854">
              <w:rPr>
                <w:rFonts w:ascii="Arial" w:hAnsi="Arial" w:cs="Arial"/>
              </w:rPr>
              <w:t xml:space="preserve"> год</w:t>
            </w:r>
            <w:r>
              <w:rPr>
                <w:rFonts w:ascii="Arial" w:hAnsi="Arial" w:cs="Arial"/>
              </w:rPr>
              <w:t>а</w:t>
            </w:r>
          </w:p>
        </w:tc>
        <w:tc>
          <w:tcPr>
            <w:tcW w:w="1559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951854">
              <w:rPr>
                <w:rFonts w:ascii="Arial" w:hAnsi="Arial" w:cs="Arial"/>
              </w:rPr>
              <w:t xml:space="preserve"> год</w:t>
            </w:r>
            <w:r>
              <w:rPr>
                <w:rFonts w:ascii="Arial" w:hAnsi="Arial" w:cs="Arial"/>
              </w:rPr>
              <w:t>а</w:t>
            </w:r>
          </w:p>
        </w:tc>
        <w:tc>
          <w:tcPr>
            <w:tcW w:w="1560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951854">
              <w:rPr>
                <w:rFonts w:ascii="Arial" w:hAnsi="Arial" w:cs="Arial"/>
              </w:rPr>
              <w:t xml:space="preserve"> год</w:t>
            </w:r>
            <w:r>
              <w:rPr>
                <w:rFonts w:ascii="Arial" w:hAnsi="Arial" w:cs="Arial"/>
              </w:rPr>
              <w:t>а</w:t>
            </w:r>
          </w:p>
        </w:tc>
      </w:tr>
      <w:tr w:rsidR="00E45D16" w:rsidRPr="00951854" w:rsidTr="00E45D16">
        <w:tc>
          <w:tcPr>
            <w:tcW w:w="617" w:type="dxa"/>
          </w:tcPr>
          <w:p w:rsidR="00E45D16" w:rsidRPr="00951854" w:rsidRDefault="00E45D16" w:rsidP="00E03EC2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2.2.</w:t>
            </w:r>
          </w:p>
        </w:tc>
        <w:tc>
          <w:tcPr>
            <w:tcW w:w="4311" w:type="dxa"/>
          </w:tcPr>
          <w:p w:rsidR="00E45D16" w:rsidRPr="00951854" w:rsidRDefault="00E45D16" w:rsidP="00E03EC2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1559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340 075,1</w:t>
            </w:r>
          </w:p>
        </w:tc>
        <w:tc>
          <w:tcPr>
            <w:tcW w:w="1559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340 075,1</w:t>
            </w:r>
          </w:p>
        </w:tc>
        <w:tc>
          <w:tcPr>
            <w:tcW w:w="1560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340 075,1</w:t>
            </w:r>
          </w:p>
        </w:tc>
      </w:tr>
      <w:tr w:rsidR="00E45D16" w:rsidRPr="00951854" w:rsidTr="00E45D16">
        <w:trPr>
          <w:trHeight w:val="554"/>
        </w:trPr>
        <w:tc>
          <w:tcPr>
            <w:tcW w:w="617" w:type="dxa"/>
          </w:tcPr>
          <w:p w:rsidR="00E45D16" w:rsidRPr="00951854" w:rsidRDefault="00E45D16" w:rsidP="00E03EC2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311" w:type="dxa"/>
          </w:tcPr>
          <w:p w:rsidR="00E45D16" w:rsidRPr="00951854" w:rsidRDefault="00E45D16" w:rsidP="00E03EC2">
            <w:pPr>
              <w:rPr>
                <w:rFonts w:ascii="Arial" w:hAnsi="Arial" w:cs="Arial"/>
                <w:b/>
              </w:rPr>
            </w:pPr>
            <w:r w:rsidRPr="00886B49">
              <w:rPr>
                <w:rFonts w:ascii="Arial" w:hAnsi="Arial" w:cs="Arial"/>
                <w:b/>
              </w:rPr>
              <w:t xml:space="preserve">Бюджетные кредиты, привлеченные из других бюджетов бюджетной системы Российской Федерации </w:t>
            </w:r>
          </w:p>
        </w:tc>
        <w:tc>
          <w:tcPr>
            <w:tcW w:w="1559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</w:t>
            </w:r>
          </w:p>
          <w:p w:rsidR="00E45D16" w:rsidRDefault="00E45D16" w:rsidP="00E03EC2">
            <w:pPr>
              <w:jc w:val="right"/>
              <w:rPr>
                <w:rFonts w:ascii="Arial" w:hAnsi="Arial" w:cs="Arial"/>
                <w:b/>
              </w:rPr>
            </w:pPr>
          </w:p>
          <w:p w:rsidR="00E45D16" w:rsidRPr="00951854" w:rsidRDefault="00E45D16" w:rsidP="00E03EC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45D16" w:rsidRDefault="00E45D16" w:rsidP="00E03EC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</w:t>
            </w:r>
          </w:p>
          <w:p w:rsidR="00E45D16" w:rsidRPr="00951854" w:rsidRDefault="00E45D16" w:rsidP="00E03EC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</w:t>
            </w:r>
          </w:p>
        </w:tc>
      </w:tr>
      <w:tr w:rsidR="00E45D16" w:rsidRPr="00951854" w:rsidTr="00E45D16">
        <w:tc>
          <w:tcPr>
            <w:tcW w:w="617" w:type="dxa"/>
          </w:tcPr>
          <w:p w:rsidR="00E45D16" w:rsidRPr="00951854" w:rsidRDefault="00E45D16" w:rsidP="00E03EC2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3.1.</w:t>
            </w:r>
          </w:p>
        </w:tc>
        <w:tc>
          <w:tcPr>
            <w:tcW w:w="4311" w:type="dxa"/>
          </w:tcPr>
          <w:p w:rsidR="00E45D16" w:rsidRPr="00951854" w:rsidRDefault="00E45D16" w:rsidP="00E03EC2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получения</w:t>
            </w:r>
          </w:p>
        </w:tc>
        <w:tc>
          <w:tcPr>
            <w:tcW w:w="1559" w:type="dxa"/>
            <w:vAlign w:val="center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117 669,0</w:t>
            </w:r>
          </w:p>
        </w:tc>
        <w:tc>
          <w:tcPr>
            <w:tcW w:w="1559" w:type="dxa"/>
            <w:vAlign w:val="center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120 242,2</w:t>
            </w:r>
          </w:p>
        </w:tc>
        <w:tc>
          <w:tcPr>
            <w:tcW w:w="1560" w:type="dxa"/>
            <w:vAlign w:val="center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125 489,9</w:t>
            </w:r>
          </w:p>
        </w:tc>
      </w:tr>
      <w:tr w:rsidR="00E45D16" w:rsidRPr="00951854" w:rsidTr="00E45D16">
        <w:tc>
          <w:tcPr>
            <w:tcW w:w="617" w:type="dxa"/>
          </w:tcPr>
          <w:p w:rsidR="00E45D16" w:rsidRPr="00951854" w:rsidRDefault="00E45D16" w:rsidP="00E03E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1" w:type="dxa"/>
          </w:tcPr>
          <w:p w:rsidR="00E45D16" w:rsidRPr="00951854" w:rsidRDefault="00E45D16" w:rsidP="00E03EC2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 xml:space="preserve">в том числе </w:t>
            </w:r>
            <w:r w:rsidRPr="00886B49">
              <w:rPr>
                <w:rFonts w:ascii="Arial" w:hAnsi="Arial" w:cs="Arial"/>
              </w:rPr>
              <w:t xml:space="preserve">бюджетные кредиты на пополнение остатка средств на едином счете </w:t>
            </w:r>
            <w:r>
              <w:rPr>
                <w:rFonts w:ascii="Arial" w:hAnsi="Arial" w:cs="Arial"/>
              </w:rPr>
              <w:t xml:space="preserve">городского бюджета </w:t>
            </w:r>
          </w:p>
        </w:tc>
        <w:tc>
          <w:tcPr>
            <w:tcW w:w="1559" w:type="dxa"/>
            <w:vAlign w:val="center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117 669,0</w:t>
            </w:r>
          </w:p>
        </w:tc>
        <w:tc>
          <w:tcPr>
            <w:tcW w:w="1559" w:type="dxa"/>
            <w:vAlign w:val="center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120 242,2</w:t>
            </w:r>
          </w:p>
        </w:tc>
        <w:tc>
          <w:tcPr>
            <w:tcW w:w="1560" w:type="dxa"/>
            <w:vAlign w:val="center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125 489,9</w:t>
            </w:r>
          </w:p>
        </w:tc>
      </w:tr>
      <w:tr w:rsidR="00E45D16" w:rsidRPr="00951854" w:rsidTr="00E45D16">
        <w:tc>
          <w:tcPr>
            <w:tcW w:w="617" w:type="dxa"/>
          </w:tcPr>
          <w:p w:rsidR="00E45D16" w:rsidRPr="00951854" w:rsidRDefault="00E45D16" w:rsidP="00E03E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1" w:type="dxa"/>
          </w:tcPr>
          <w:p w:rsidR="00E45D16" w:rsidRPr="00951854" w:rsidRDefault="00E45D16" w:rsidP="00E03EC2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1559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 дней</w:t>
            </w:r>
          </w:p>
        </w:tc>
        <w:tc>
          <w:tcPr>
            <w:tcW w:w="1559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 дней</w:t>
            </w:r>
          </w:p>
        </w:tc>
        <w:tc>
          <w:tcPr>
            <w:tcW w:w="1560" w:type="dxa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 дней</w:t>
            </w:r>
          </w:p>
        </w:tc>
      </w:tr>
      <w:tr w:rsidR="00E45D16" w:rsidRPr="00951854" w:rsidTr="00E45D16">
        <w:tc>
          <w:tcPr>
            <w:tcW w:w="617" w:type="dxa"/>
          </w:tcPr>
          <w:p w:rsidR="00E45D16" w:rsidRPr="00951854" w:rsidRDefault="00E45D16" w:rsidP="00E03EC2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3.2.</w:t>
            </w:r>
          </w:p>
        </w:tc>
        <w:tc>
          <w:tcPr>
            <w:tcW w:w="4311" w:type="dxa"/>
          </w:tcPr>
          <w:p w:rsidR="00E45D16" w:rsidRPr="00951854" w:rsidRDefault="00E45D16" w:rsidP="00E03EC2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1559" w:type="dxa"/>
            <w:vAlign w:val="center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117 669,0</w:t>
            </w:r>
          </w:p>
        </w:tc>
        <w:tc>
          <w:tcPr>
            <w:tcW w:w="1559" w:type="dxa"/>
            <w:vAlign w:val="center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120 242,2</w:t>
            </w:r>
          </w:p>
        </w:tc>
        <w:tc>
          <w:tcPr>
            <w:tcW w:w="1560" w:type="dxa"/>
            <w:vAlign w:val="center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125 489,9</w:t>
            </w:r>
          </w:p>
        </w:tc>
      </w:tr>
      <w:tr w:rsidR="00E45D16" w:rsidRPr="00951854" w:rsidTr="00E45D16">
        <w:tc>
          <w:tcPr>
            <w:tcW w:w="617" w:type="dxa"/>
          </w:tcPr>
          <w:p w:rsidR="00E45D16" w:rsidRPr="00951854" w:rsidRDefault="00E45D16" w:rsidP="00E03EC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11" w:type="dxa"/>
          </w:tcPr>
          <w:p w:rsidR="00E45D16" w:rsidRPr="00951854" w:rsidRDefault="00E45D16" w:rsidP="00E03EC2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 xml:space="preserve">в том числе </w:t>
            </w:r>
            <w:r w:rsidRPr="00886B49">
              <w:rPr>
                <w:rFonts w:ascii="Arial" w:hAnsi="Arial" w:cs="Arial"/>
              </w:rPr>
              <w:t xml:space="preserve">бюджетные кредиты на пополнение остатка средств на едином счете </w:t>
            </w:r>
            <w:r>
              <w:rPr>
                <w:rFonts w:ascii="Arial" w:hAnsi="Arial" w:cs="Arial"/>
              </w:rPr>
              <w:t xml:space="preserve">городского бюджета </w:t>
            </w:r>
          </w:p>
        </w:tc>
        <w:tc>
          <w:tcPr>
            <w:tcW w:w="1559" w:type="dxa"/>
            <w:vAlign w:val="center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117 669,0</w:t>
            </w:r>
          </w:p>
        </w:tc>
        <w:tc>
          <w:tcPr>
            <w:tcW w:w="1559" w:type="dxa"/>
            <w:vAlign w:val="center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120 242,2</w:t>
            </w:r>
          </w:p>
        </w:tc>
        <w:tc>
          <w:tcPr>
            <w:tcW w:w="1560" w:type="dxa"/>
            <w:vAlign w:val="center"/>
          </w:tcPr>
          <w:p w:rsidR="00E45D16" w:rsidRPr="00951854" w:rsidRDefault="00E45D16" w:rsidP="00E03E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125 489,9</w:t>
            </w:r>
          </w:p>
        </w:tc>
      </w:tr>
    </w:tbl>
    <w:p w:rsidR="00E45D16" w:rsidRDefault="00E45D16" w:rsidP="00787EEA">
      <w:pPr>
        <w:widowControl w:val="0"/>
        <w:jc w:val="right"/>
        <w:rPr>
          <w:rFonts w:ascii="Arial" w:hAnsi="Arial" w:cs="Arial"/>
          <w:bCs/>
        </w:rPr>
      </w:pPr>
    </w:p>
    <w:p w:rsidR="00E45D16" w:rsidRDefault="00E45D16" w:rsidP="00787EEA">
      <w:pPr>
        <w:widowControl w:val="0"/>
        <w:jc w:val="right"/>
        <w:rPr>
          <w:rFonts w:ascii="Arial" w:hAnsi="Arial" w:cs="Arial"/>
          <w:bCs/>
        </w:rPr>
      </w:pPr>
    </w:p>
    <w:p w:rsidR="00E45D16" w:rsidRDefault="00E45D16" w:rsidP="00787EEA">
      <w:pPr>
        <w:widowControl w:val="0"/>
        <w:jc w:val="right"/>
        <w:rPr>
          <w:rFonts w:ascii="Arial" w:hAnsi="Arial" w:cs="Arial"/>
          <w:bCs/>
        </w:rPr>
      </w:pPr>
    </w:p>
    <w:p w:rsidR="00E45D16" w:rsidRDefault="00E45D16" w:rsidP="00787EEA">
      <w:pPr>
        <w:widowControl w:val="0"/>
        <w:jc w:val="right"/>
        <w:rPr>
          <w:rFonts w:ascii="Arial" w:hAnsi="Arial" w:cs="Arial"/>
        </w:rPr>
      </w:pPr>
    </w:p>
    <w:p w:rsidR="00787EEA" w:rsidRDefault="00787EEA"/>
    <w:sectPr w:rsidR="00787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EEA"/>
    <w:rsid w:val="00787EEA"/>
    <w:rsid w:val="00E4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Ольга В. Малаховская</cp:lastModifiedBy>
  <cp:revision>2</cp:revision>
  <dcterms:created xsi:type="dcterms:W3CDTF">2022-01-25T11:05:00Z</dcterms:created>
  <dcterms:modified xsi:type="dcterms:W3CDTF">2022-04-28T05:23:00Z</dcterms:modified>
</cp:coreProperties>
</file>