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7FB" w:rsidRPr="008444C1" w:rsidRDefault="004E17FB" w:rsidP="004E17FB">
      <w:pPr>
        <w:ind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</w:t>
      </w:r>
      <w:r w:rsidRPr="008444C1">
        <w:rPr>
          <w:rFonts w:ascii="Arial" w:hAnsi="Arial" w:cs="Arial"/>
          <w:sz w:val="22"/>
          <w:szCs w:val="22"/>
        </w:rPr>
        <w:t>РОЕКТ</w:t>
      </w:r>
    </w:p>
    <w:p w:rsidR="004E17FB" w:rsidRPr="008444C1" w:rsidRDefault="004E17FB" w:rsidP="004E17FB">
      <w:pPr>
        <w:ind w:firstLine="708"/>
        <w:jc w:val="right"/>
        <w:rPr>
          <w:rFonts w:ascii="Arial" w:hAnsi="Arial" w:cs="Arial"/>
          <w:sz w:val="22"/>
          <w:szCs w:val="22"/>
        </w:rPr>
      </w:pPr>
      <w:r w:rsidRPr="008444C1">
        <w:rPr>
          <w:rFonts w:ascii="Arial" w:hAnsi="Arial" w:cs="Arial"/>
          <w:sz w:val="22"/>
          <w:szCs w:val="22"/>
        </w:rPr>
        <w:t xml:space="preserve">подготовлен </w:t>
      </w:r>
    </w:p>
    <w:p w:rsidR="004E17FB" w:rsidRPr="008444C1" w:rsidRDefault="004E17FB" w:rsidP="004E17FB">
      <w:pPr>
        <w:ind w:firstLine="708"/>
        <w:jc w:val="right"/>
        <w:rPr>
          <w:rFonts w:ascii="Arial" w:hAnsi="Arial" w:cs="Arial"/>
          <w:sz w:val="22"/>
          <w:szCs w:val="22"/>
        </w:rPr>
      </w:pPr>
      <w:r w:rsidRPr="008444C1">
        <w:rPr>
          <w:rFonts w:ascii="Arial" w:hAnsi="Arial" w:cs="Arial"/>
          <w:sz w:val="22"/>
          <w:szCs w:val="22"/>
        </w:rPr>
        <w:t xml:space="preserve">администрацией города Арзамаса </w:t>
      </w:r>
    </w:p>
    <w:p w:rsidR="004E17FB" w:rsidRPr="008444C1" w:rsidRDefault="004E17FB" w:rsidP="004E17FB">
      <w:pPr>
        <w:ind w:firstLine="708"/>
        <w:jc w:val="right"/>
        <w:rPr>
          <w:rFonts w:ascii="Arial" w:hAnsi="Arial" w:cs="Arial"/>
          <w:sz w:val="22"/>
          <w:szCs w:val="22"/>
        </w:rPr>
      </w:pPr>
      <w:r w:rsidRPr="008444C1">
        <w:rPr>
          <w:rFonts w:ascii="Arial" w:hAnsi="Arial" w:cs="Arial"/>
          <w:sz w:val="22"/>
          <w:szCs w:val="22"/>
        </w:rPr>
        <w:t>Нижегородской области</w:t>
      </w:r>
    </w:p>
    <w:p w:rsidR="004E17FB" w:rsidRPr="008444C1" w:rsidRDefault="004E17FB" w:rsidP="004E17FB">
      <w:pPr>
        <w:ind w:firstLine="708"/>
        <w:jc w:val="right"/>
        <w:rPr>
          <w:rFonts w:ascii="Arial" w:hAnsi="Arial" w:cs="Arial"/>
          <w:sz w:val="22"/>
          <w:szCs w:val="22"/>
        </w:rPr>
      </w:pPr>
      <w:r w:rsidRPr="008444C1">
        <w:rPr>
          <w:rFonts w:ascii="Arial" w:hAnsi="Arial" w:cs="Arial"/>
          <w:sz w:val="22"/>
          <w:szCs w:val="22"/>
        </w:rPr>
        <w:t>Мэр города Арзамаса</w:t>
      </w:r>
    </w:p>
    <w:p w:rsidR="004E17FB" w:rsidRPr="008444C1" w:rsidRDefault="004E17FB" w:rsidP="004E17FB">
      <w:pPr>
        <w:ind w:firstLine="708"/>
        <w:jc w:val="right"/>
        <w:rPr>
          <w:rFonts w:ascii="Arial" w:hAnsi="Arial" w:cs="Arial"/>
          <w:sz w:val="22"/>
          <w:szCs w:val="22"/>
        </w:rPr>
      </w:pPr>
    </w:p>
    <w:p w:rsidR="004E17FB" w:rsidRPr="008444C1" w:rsidRDefault="004E17FB" w:rsidP="004E17FB">
      <w:pPr>
        <w:ind w:firstLine="708"/>
        <w:jc w:val="right"/>
        <w:rPr>
          <w:rFonts w:ascii="Arial" w:hAnsi="Arial" w:cs="Arial"/>
          <w:sz w:val="22"/>
          <w:szCs w:val="22"/>
        </w:rPr>
      </w:pPr>
      <w:r w:rsidRPr="008444C1">
        <w:rPr>
          <w:rFonts w:ascii="Arial" w:hAnsi="Arial" w:cs="Arial"/>
          <w:sz w:val="22"/>
          <w:szCs w:val="22"/>
        </w:rPr>
        <w:t xml:space="preserve">___________________ </w:t>
      </w:r>
      <w:proofErr w:type="spellStart"/>
      <w:r w:rsidRPr="008444C1">
        <w:rPr>
          <w:rFonts w:ascii="Arial" w:hAnsi="Arial" w:cs="Arial"/>
          <w:sz w:val="22"/>
          <w:szCs w:val="22"/>
        </w:rPr>
        <w:t>А.А.Щелоков</w:t>
      </w:r>
      <w:proofErr w:type="spellEnd"/>
    </w:p>
    <w:p w:rsidR="004E17FB" w:rsidRPr="008444C1" w:rsidRDefault="004E17FB" w:rsidP="004E17FB">
      <w:pPr>
        <w:rPr>
          <w:rFonts w:ascii="Arial" w:hAnsi="Arial"/>
          <w:sz w:val="22"/>
          <w:szCs w:val="22"/>
        </w:rPr>
      </w:pPr>
    </w:p>
    <w:tbl>
      <w:tblPr>
        <w:tblpPr w:leftFromText="180" w:rightFromText="180" w:vertAnchor="text" w:tblpX="88" w:tblpY="22"/>
        <w:tblW w:w="0" w:type="auto"/>
        <w:tblLook w:val="0000" w:firstRow="0" w:lastRow="0" w:firstColumn="0" w:lastColumn="0" w:noHBand="0" w:noVBand="0"/>
      </w:tblPr>
      <w:tblGrid>
        <w:gridCol w:w="9355"/>
      </w:tblGrid>
      <w:tr w:rsidR="004E17FB" w:rsidRPr="008444C1" w:rsidTr="0080703F">
        <w:trPr>
          <w:trHeight w:val="1177"/>
        </w:trPr>
        <w:tc>
          <w:tcPr>
            <w:tcW w:w="9747" w:type="dxa"/>
          </w:tcPr>
          <w:p w:rsidR="004E17FB" w:rsidRPr="008444C1" w:rsidRDefault="004E17FB" w:rsidP="0080703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:rsidR="004E17FB" w:rsidRPr="008444C1" w:rsidRDefault="004E17FB" w:rsidP="0080703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:rsidR="004E17FB" w:rsidRPr="008444C1" w:rsidRDefault="004E17FB" w:rsidP="0080703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444C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О базовой ставке платы за размещение рекламной конструкции</w:t>
            </w:r>
          </w:p>
          <w:p w:rsidR="004E17FB" w:rsidRPr="008444C1" w:rsidRDefault="004E17FB" w:rsidP="0080703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444C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на городском рекламном месте на территории городского округа город Арзамас Нижегородской области на 2025 год</w:t>
            </w:r>
          </w:p>
          <w:p w:rsidR="004E17FB" w:rsidRPr="008444C1" w:rsidRDefault="004E17FB" w:rsidP="0080703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4E17FB" w:rsidRPr="008444C1" w:rsidRDefault="004E17FB" w:rsidP="004E17FB">
      <w:pPr>
        <w:widowControl w:val="0"/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2"/>
          <w:szCs w:val="22"/>
        </w:rPr>
      </w:pPr>
      <w:r w:rsidRPr="008444C1">
        <w:rPr>
          <w:rFonts w:ascii="Arial" w:hAnsi="Arial" w:cs="Arial"/>
          <w:sz w:val="22"/>
          <w:szCs w:val="22"/>
        </w:rPr>
        <w:t xml:space="preserve">В соответствии с Постановлением Правительства Нижегородской области от 23.10.2024 года №639 «О прогнозе социально-экономического развития Нижегородской области на среднесрочный период (на 2025 год и на плановый период 2026 и 2027 годов)», статьями 11, 30 Устава городского округа город Арзамас Нижегородской области, с Расчетом платы за размещение рекламной конструкции на городском рекламном месте, принятым решением </w:t>
      </w:r>
      <w:proofErr w:type="spellStart"/>
      <w:r w:rsidRPr="008444C1">
        <w:rPr>
          <w:rFonts w:ascii="Arial" w:hAnsi="Arial" w:cs="Arial"/>
          <w:sz w:val="22"/>
          <w:szCs w:val="22"/>
        </w:rPr>
        <w:t>Арзамасской</w:t>
      </w:r>
      <w:proofErr w:type="spellEnd"/>
      <w:r w:rsidRPr="008444C1">
        <w:rPr>
          <w:rFonts w:ascii="Arial" w:hAnsi="Arial" w:cs="Arial"/>
          <w:sz w:val="22"/>
          <w:szCs w:val="22"/>
        </w:rPr>
        <w:t xml:space="preserve"> городской Думы Нижегородской области от 01.02.2007 года №6, Правилами установки и эксплуатации рекламных конструкций на территории городского округа город Арзамас Нижегородской области, Порядком организации и проведения аукциона на право заключения договоров на установку и эксплуатацию рекламных конструкций на территории городского округа город Арзамас Нижегородской области, Методикой расчета платы за размещение рекламных конструкций на территории городского округа город Арзамас Нижегородской области, утвержденными решением </w:t>
      </w:r>
      <w:proofErr w:type="spellStart"/>
      <w:r w:rsidRPr="008444C1">
        <w:rPr>
          <w:rFonts w:ascii="Arial" w:hAnsi="Arial" w:cs="Arial"/>
          <w:sz w:val="22"/>
          <w:szCs w:val="22"/>
        </w:rPr>
        <w:t>Арзамасской</w:t>
      </w:r>
      <w:proofErr w:type="spellEnd"/>
      <w:r w:rsidRPr="008444C1">
        <w:rPr>
          <w:rFonts w:ascii="Arial" w:hAnsi="Arial" w:cs="Arial"/>
          <w:sz w:val="22"/>
          <w:szCs w:val="22"/>
        </w:rPr>
        <w:t xml:space="preserve"> городской Думы Нижегородской области от 20.06.2017 года №87, с целью обеспечения доходной части бюджета,</w:t>
      </w:r>
    </w:p>
    <w:p w:rsidR="004E17FB" w:rsidRPr="008444C1" w:rsidRDefault="004E17FB" w:rsidP="004E17FB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sz w:val="22"/>
          <w:szCs w:val="22"/>
        </w:rPr>
      </w:pPr>
    </w:p>
    <w:p w:rsidR="004E17FB" w:rsidRPr="008444C1" w:rsidRDefault="004E17FB" w:rsidP="004E17FB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sz w:val="22"/>
          <w:szCs w:val="22"/>
        </w:rPr>
      </w:pPr>
      <w:r w:rsidRPr="008444C1">
        <w:rPr>
          <w:rFonts w:ascii="Arial" w:hAnsi="Arial" w:cs="Arial"/>
          <w:b/>
          <w:sz w:val="22"/>
          <w:szCs w:val="22"/>
        </w:rPr>
        <w:t>городская Дума городского округа РЕШИЛА:</w:t>
      </w:r>
    </w:p>
    <w:p w:rsidR="004E17FB" w:rsidRPr="008444C1" w:rsidRDefault="004E17FB" w:rsidP="004E17FB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sz w:val="22"/>
          <w:szCs w:val="22"/>
        </w:rPr>
      </w:pPr>
    </w:p>
    <w:p w:rsidR="004E17FB" w:rsidRPr="008444C1" w:rsidRDefault="004E17FB" w:rsidP="004E17FB">
      <w:pPr>
        <w:ind w:firstLine="539"/>
        <w:jc w:val="both"/>
        <w:rPr>
          <w:rFonts w:ascii="Arial" w:hAnsi="Arial" w:cs="Arial"/>
          <w:sz w:val="22"/>
          <w:szCs w:val="22"/>
        </w:rPr>
      </w:pPr>
      <w:r w:rsidRPr="008444C1">
        <w:rPr>
          <w:rFonts w:ascii="Arial" w:hAnsi="Arial" w:cs="Arial"/>
          <w:sz w:val="22"/>
          <w:szCs w:val="22"/>
        </w:rPr>
        <w:t>1. Установить базовую ставку платы за размещение рекламной конструкции на городском рекламном месте на территории городского округа город Арзамас Нижегородской области с 01.01.2025 года – 4958 рубля.</w:t>
      </w:r>
    </w:p>
    <w:p w:rsidR="004E17FB" w:rsidRPr="008444C1" w:rsidRDefault="004E17FB" w:rsidP="004E17FB">
      <w:pPr>
        <w:ind w:firstLine="539"/>
        <w:jc w:val="both"/>
        <w:rPr>
          <w:rFonts w:ascii="Arial" w:hAnsi="Arial" w:cs="Arial"/>
          <w:sz w:val="22"/>
          <w:szCs w:val="22"/>
        </w:rPr>
      </w:pPr>
      <w:r w:rsidRPr="008444C1">
        <w:rPr>
          <w:rFonts w:ascii="Arial" w:hAnsi="Arial" w:cs="Arial"/>
          <w:sz w:val="22"/>
          <w:szCs w:val="22"/>
        </w:rPr>
        <w:t xml:space="preserve">2. Увеличить с 01.01.2025 года в одностороннем порядке размер платы по договорам на установку и эксплуатацию рекламных конструкций, заключенным без применения Расчета платы за размещение рекламной конструкции на городском рекламном месте, принятого решением </w:t>
      </w:r>
      <w:proofErr w:type="spellStart"/>
      <w:r w:rsidRPr="008444C1">
        <w:rPr>
          <w:rFonts w:ascii="Arial" w:hAnsi="Arial" w:cs="Arial"/>
          <w:sz w:val="22"/>
          <w:szCs w:val="22"/>
        </w:rPr>
        <w:t>Арзамасской</w:t>
      </w:r>
      <w:proofErr w:type="spellEnd"/>
      <w:r w:rsidRPr="008444C1">
        <w:rPr>
          <w:rFonts w:ascii="Arial" w:hAnsi="Arial" w:cs="Arial"/>
          <w:sz w:val="22"/>
          <w:szCs w:val="22"/>
        </w:rPr>
        <w:t xml:space="preserve"> городской Думы Нижегородской области от 01.02.2007 года №6, Методики расчета платы за размещение рекламных конструкций на территории городского округа город Арзамас Нижегородской области, утвержденной решением </w:t>
      </w:r>
      <w:proofErr w:type="spellStart"/>
      <w:r w:rsidRPr="008444C1">
        <w:rPr>
          <w:rFonts w:ascii="Arial" w:hAnsi="Arial" w:cs="Arial"/>
          <w:sz w:val="22"/>
          <w:szCs w:val="22"/>
        </w:rPr>
        <w:t>Арзамасской</w:t>
      </w:r>
      <w:proofErr w:type="spellEnd"/>
      <w:r w:rsidRPr="008444C1">
        <w:rPr>
          <w:rFonts w:ascii="Arial" w:hAnsi="Arial" w:cs="Arial"/>
          <w:sz w:val="22"/>
          <w:szCs w:val="22"/>
        </w:rPr>
        <w:t xml:space="preserve"> городской Думы Нижегородской области от 20.06.2017 года №87, в соответствии с установленным размером среднегодового индекса потребительских цен на товары и услуги на 2025 год в 1,058 раза.</w:t>
      </w:r>
    </w:p>
    <w:p w:rsidR="004E17FB" w:rsidRPr="008444C1" w:rsidRDefault="004E17FB" w:rsidP="004E17FB">
      <w:pPr>
        <w:ind w:firstLine="539"/>
        <w:jc w:val="both"/>
        <w:rPr>
          <w:rFonts w:ascii="Arial" w:hAnsi="Arial" w:cs="Arial"/>
          <w:sz w:val="22"/>
          <w:szCs w:val="22"/>
        </w:rPr>
      </w:pPr>
      <w:r w:rsidRPr="008444C1">
        <w:rPr>
          <w:rFonts w:ascii="Arial" w:hAnsi="Arial" w:cs="Arial"/>
          <w:sz w:val="22"/>
          <w:szCs w:val="22"/>
        </w:rPr>
        <w:t>3. Настоящее решение вступает в силу со дня его официального опубликования в газете «</w:t>
      </w:r>
      <w:proofErr w:type="spellStart"/>
      <w:r w:rsidRPr="008444C1">
        <w:rPr>
          <w:rFonts w:ascii="Arial" w:hAnsi="Arial" w:cs="Arial"/>
          <w:sz w:val="22"/>
          <w:szCs w:val="22"/>
        </w:rPr>
        <w:t>Арзамасские</w:t>
      </w:r>
      <w:proofErr w:type="spellEnd"/>
      <w:r w:rsidRPr="008444C1">
        <w:rPr>
          <w:rFonts w:ascii="Arial" w:hAnsi="Arial" w:cs="Arial"/>
          <w:sz w:val="22"/>
          <w:szCs w:val="22"/>
        </w:rPr>
        <w:t xml:space="preserve"> новости» и подлежит официальному опубликованию до 01.12.2024 года, а также подлежит опубликованию в газете «</w:t>
      </w:r>
      <w:proofErr w:type="spellStart"/>
      <w:r w:rsidRPr="008444C1">
        <w:rPr>
          <w:rFonts w:ascii="Arial" w:hAnsi="Arial" w:cs="Arial"/>
          <w:sz w:val="22"/>
          <w:szCs w:val="22"/>
        </w:rPr>
        <w:t>Арзамасская</w:t>
      </w:r>
      <w:proofErr w:type="spellEnd"/>
      <w:r w:rsidRPr="008444C1">
        <w:rPr>
          <w:rFonts w:ascii="Arial" w:hAnsi="Arial" w:cs="Arial"/>
          <w:sz w:val="22"/>
          <w:szCs w:val="22"/>
        </w:rPr>
        <w:t xml:space="preserve"> правда».</w:t>
      </w:r>
    </w:p>
    <w:p w:rsidR="004E17FB" w:rsidRPr="008444C1" w:rsidRDefault="004E17FB" w:rsidP="004E17FB">
      <w:pPr>
        <w:ind w:firstLine="539"/>
        <w:jc w:val="both"/>
        <w:rPr>
          <w:rFonts w:ascii="Arial" w:hAnsi="Arial" w:cs="Arial"/>
          <w:sz w:val="22"/>
          <w:szCs w:val="22"/>
        </w:rPr>
      </w:pPr>
      <w:r w:rsidRPr="008444C1">
        <w:rPr>
          <w:rFonts w:ascii="Arial" w:hAnsi="Arial" w:cs="Arial"/>
          <w:sz w:val="22"/>
          <w:szCs w:val="22"/>
        </w:rPr>
        <w:t>4. Контроль за выполнением настоящего решения возложить на постоянную комиссию городской Думы по бюджету, финансам и налогам.</w:t>
      </w:r>
    </w:p>
    <w:p w:rsidR="004E17FB" w:rsidRPr="008444C1" w:rsidRDefault="004E17FB" w:rsidP="004E17FB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:rsidR="004E17FB" w:rsidRDefault="004E17FB" w:rsidP="004E17FB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:rsidR="004E17FB" w:rsidRDefault="004E17FB" w:rsidP="004E17FB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:rsidR="004E17FB" w:rsidRPr="008444C1" w:rsidRDefault="004E17FB" w:rsidP="004E17FB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8444C1">
        <w:rPr>
          <w:rFonts w:ascii="Arial" w:eastAsia="Calibri" w:hAnsi="Arial" w:cs="Arial"/>
          <w:sz w:val="22"/>
          <w:szCs w:val="22"/>
          <w:lang w:eastAsia="en-US"/>
        </w:rPr>
        <w:t>Председатель городской Думы</w:t>
      </w:r>
      <w:r w:rsidRPr="008444C1">
        <w:rPr>
          <w:rFonts w:ascii="Arial" w:eastAsia="Calibri" w:hAnsi="Arial" w:cs="Arial"/>
          <w:sz w:val="22"/>
          <w:szCs w:val="22"/>
          <w:lang w:eastAsia="en-US"/>
        </w:rPr>
        <w:tab/>
      </w:r>
      <w:r w:rsidRPr="008444C1">
        <w:rPr>
          <w:rFonts w:ascii="Arial" w:eastAsia="Calibri" w:hAnsi="Arial" w:cs="Arial"/>
          <w:sz w:val="22"/>
          <w:szCs w:val="22"/>
          <w:lang w:eastAsia="en-US"/>
        </w:rPr>
        <w:tab/>
      </w:r>
      <w:r w:rsidRPr="008444C1">
        <w:rPr>
          <w:rFonts w:ascii="Arial" w:eastAsia="Calibri" w:hAnsi="Arial" w:cs="Arial"/>
          <w:sz w:val="22"/>
          <w:szCs w:val="22"/>
          <w:lang w:eastAsia="en-US"/>
        </w:rPr>
        <w:tab/>
      </w:r>
      <w:r w:rsidRPr="008444C1">
        <w:rPr>
          <w:rFonts w:ascii="Arial" w:eastAsia="Calibri" w:hAnsi="Arial" w:cs="Arial"/>
          <w:sz w:val="22"/>
          <w:szCs w:val="22"/>
          <w:lang w:eastAsia="en-US"/>
        </w:rPr>
        <w:tab/>
        <w:t>Мэр города Арзамаса</w:t>
      </w:r>
    </w:p>
    <w:p w:rsidR="004E17FB" w:rsidRPr="008444C1" w:rsidRDefault="004E17FB" w:rsidP="004E17FB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8444C1">
        <w:rPr>
          <w:rFonts w:ascii="Arial" w:eastAsia="Calibri" w:hAnsi="Arial" w:cs="Arial"/>
          <w:sz w:val="22"/>
          <w:szCs w:val="22"/>
          <w:lang w:eastAsia="en-US"/>
        </w:rPr>
        <w:t xml:space="preserve">городского округа </w:t>
      </w:r>
      <w:r w:rsidRPr="008444C1">
        <w:rPr>
          <w:rFonts w:ascii="Arial" w:eastAsia="Calibri" w:hAnsi="Arial" w:cs="Arial"/>
          <w:sz w:val="22"/>
          <w:szCs w:val="22"/>
          <w:lang w:eastAsia="en-US"/>
        </w:rPr>
        <w:tab/>
      </w:r>
      <w:r w:rsidRPr="008444C1">
        <w:rPr>
          <w:rFonts w:ascii="Arial" w:eastAsia="Calibri" w:hAnsi="Arial" w:cs="Arial"/>
          <w:sz w:val="22"/>
          <w:szCs w:val="22"/>
          <w:lang w:eastAsia="en-US"/>
        </w:rPr>
        <w:tab/>
      </w:r>
      <w:r w:rsidRPr="008444C1">
        <w:rPr>
          <w:rFonts w:ascii="Arial" w:eastAsia="Calibri" w:hAnsi="Arial" w:cs="Arial"/>
          <w:sz w:val="22"/>
          <w:szCs w:val="22"/>
          <w:lang w:eastAsia="en-US"/>
        </w:rPr>
        <w:tab/>
      </w:r>
      <w:r w:rsidRPr="008444C1">
        <w:rPr>
          <w:rFonts w:ascii="Arial" w:eastAsia="Calibri" w:hAnsi="Arial" w:cs="Arial"/>
          <w:sz w:val="22"/>
          <w:szCs w:val="22"/>
          <w:lang w:eastAsia="en-US"/>
        </w:rPr>
        <w:tab/>
      </w:r>
      <w:r w:rsidRPr="008444C1">
        <w:rPr>
          <w:rFonts w:ascii="Arial" w:eastAsia="Calibri" w:hAnsi="Arial" w:cs="Arial"/>
          <w:sz w:val="22"/>
          <w:szCs w:val="22"/>
          <w:lang w:eastAsia="en-US"/>
        </w:rPr>
        <w:tab/>
      </w:r>
      <w:r w:rsidRPr="008444C1">
        <w:rPr>
          <w:rFonts w:ascii="Arial" w:eastAsia="Calibri" w:hAnsi="Arial" w:cs="Arial"/>
          <w:sz w:val="22"/>
          <w:szCs w:val="22"/>
          <w:lang w:eastAsia="en-US"/>
        </w:rPr>
        <w:tab/>
        <w:t xml:space="preserve"> </w:t>
      </w:r>
    </w:p>
    <w:p w:rsidR="004E17FB" w:rsidRPr="008444C1" w:rsidRDefault="004E17FB" w:rsidP="004E17FB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:rsidR="004E17FB" w:rsidRPr="008444C1" w:rsidRDefault="004E17FB" w:rsidP="004E17FB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:rsidR="004E17FB" w:rsidRPr="008444C1" w:rsidRDefault="004E17FB" w:rsidP="004E17FB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:rsidR="00C63676" w:rsidRPr="004E17FB" w:rsidRDefault="004E17FB">
      <w:pPr>
        <w:rPr>
          <w:rFonts w:ascii="Arial" w:eastAsia="Calibri" w:hAnsi="Arial" w:cs="Arial"/>
          <w:sz w:val="22"/>
          <w:szCs w:val="22"/>
          <w:lang w:eastAsia="en-US"/>
        </w:rPr>
      </w:pPr>
      <w:r w:rsidRPr="008444C1">
        <w:rPr>
          <w:rFonts w:ascii="Arial" w:eastAsia="Calibri" w:hAnsi="Arial" w:cs="Arial"/>
          <w:sz w:val="22"/>
          <w:szCs w:val="22"/>
          <w:lang w:eastAsia="en-US"/>
        </w:rPr>
        <w:t>_____________</w:t>
      </w:r>
      <w:proofErr w:type="spellStart"/>
      <w:r w:rsidRPr="008444C1">
        <w:rPr>
          <w:rFonts w:ascii="Arial" w:eastAsia="Calibri" w:hAnsi="Arial" w:cs="Arial"/>
          <w:sz w:val="22"/>
          <w:szCs w:val="22"/>
          <w:lang w:eastAsia="en-US"/>
        </w:rPr>
        <w:t>И.А.Плотичкин</w:t>
      </w:r>
      <w:proofErr w:type="spellEnd"/>
      <w:r w:rsidRPr="008444C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444C1">
        <w:rPr>
          <w:rFonts w:ascii="Arial" w:eastAsia="Calibri" w:hAnsi="Arial" w:cs="Arial"/>
          <w:sz w:val="22"/>
          <w:szCs w:val="22"/>
          <w:lang w:eastAsia="en-US"/>
        </w:rPr>
        <w:tab/>
      </w:r>
      <w:r w:rsidRPr="008444C1">
        <w:rPr>
          <w:rFonts w:ascii="Arial" w:eastAsia="Calibri" w:hAnsi="Arial" w:cs="Arial"/>
          <w:sz w:val="22"/>
          <w:szCs w:val="22"/>
          <w:lang w:eastAsia="en-US"/>
        </w:rPr>
        <w:tab/>
      </w:r>
      <w:r w:rsidRPr="008444C1">
        <w:rPr>
          <w:rFonts w:ascii="Arial" w:eastAsia="Calibri" w:hAnsi="Arial" w:cs="Arial"/>
          <w:sz w:val="22"/>
          <w:szCs w:val="22"/>
          <w:lang w:eastAsia="en-US"/>
        </w:rPr>
        <w:tab/>
      </w:r>
      <w:r w:rsidRPr="008444C1">
        <w:rPr>
          <w:rFonts w:ascii="Arial" w:eastAsia="Calibri" w:hAnsi="Arial" w:cs="Arial"/>
          <w:sz w:val="22"/>
          <w:szCs w:val="22"/>
          <w:lang w:eastAsia="en-US"/>
        </w:rPr>
        <w:tab/>
        <w:t xml:space="preserve">______________ </w:t>
      </w:r>
      <w:proofErr w:type="spellStart"/>
      <w:r w:rsidRPr="008444C1">
        <w:rPr>
          <w:rFonts w:ascii="Arial" w:eastAsia="Calibri" w:hAnsi="Arial" w:cs="Arial"/>
          <w:sz w:val="22"/>
          <w:szCs w:val="22"/>
          <w:lang w:eastAsia="en-US"/>
        </w:rPr>
        <w:t>А.А.Щелоков</w:t>
      </w:r>
      <w:bookmarkStart w:id="0" w:name="_GoBack"/>
      <w:bookmarkEnd w:id="0"/>
      <w:proofErr w:type="spellEnd"/>
    </w:p>
    <w:sectPr w:rsidR="00C63676" w:rsidRPr="004E1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82"/>
    <w:rsid w:val="004E17FB"/>
    <w:rsid w:val="00A52182"/>
    <w:rsid w:val="00C6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3645F-BA0A-4B9B-BCC4-EE50A5C7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Флегонтова Ирина Владимировна</dc:creator>
  <cp:keywords/>
  <dc:description/>
  <cp:lastModifiedBy>Флегонтова Ирина Владимировна</cp:lastModifiedBy>
  <cp:revision>2</cp:revision>
  <dcterms:created xsi:type="dcterms:W3CDTF">2024-11-15T08:17:00Z</dcterms:created>
  <dcterms:modified xsi:type="dcterms:W3CDTF">2024-11-15T08:17:00Z</dcterms:modified>
</cp:coreProperties>
</file>